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atLeast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“说课程”案例材料基本要求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案例须基于全国职业教育大会精神、《职业教育专业目录（2021年）》、《职业教育专业简介（2022年修订）》和《中等职业学校英语课程标准（2020年版）》</w:t>
      </w:r>
      <w:r>
        <w:rPr>
          <w:rFonts w:ascii="仿宋" w:hAnsi="仿宋" w:eastAsia="仿宋" w:cs="仿宋"/>
          <w:sz w:val="32"/>
          <w:szCs w:val="32"/>
        </w:rPr>
        <w:t>《高等职业教育专科英语课程标准（2021年版）》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bCs/>
          <w:sz w:val="32"/>
          <w:szCs w:val="32"/>
        </w:rPr>
        <w:t>对接各职业岗位对英语的实际需求，适应新一代信息技术发展</w:t>
      </w:r>
      <w:r>
        <w:rPr>
          <w:rFonts w:hint="eastAsia" w:ascii="仿宋" w:hAnsi="仿宋" w:eastAsia="仿宋" w:cs="仿宋"/>
          <w:sz w:val="32"/>
          <w:szCs w:val="32"/>
        </w:rPr>
        <w:t>，把语言学习与专业知识、技术场景、价值引领相结合，以数字化、智能化、系统化思维改革教学模式及教学方法。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一、基本内容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1.课程设置依据及其变化</w:t>
      </w:r>
    </w:p>
    <w:p>
      <w:pPr>
        <w:widowControl/>
        <w:numPr>
          <w:ilvl w:val="255"/>
          <w:numId w:val="0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</w:t>
      </w:r>
      <w:r>
        <w:rPr>
          <w:rFonts w:ascii="仿宋" w:hAnsi="仿宋" w:eastAsia="仿宋" w:cs="仿宋"/>
          <w:sz w:val="32"/>
          <w:szCs w:val="32"/>
        </w:rPr>
        <w:t>依据</w:t>
      </w:r>
      <w:r>
        <w:rPr>
          <w:rFonts w:hint="eastAsia" w:ascii="仿宋" w:hAnsi="仿宋" w:eastAsia="仿宋" w:cs="仿宋"/>
          <w:sz w:val="32"/>
          <w:szCs w:val="32"/>
        </w:rPr>
        <w:t>《中等职业学校英语课程标准（2020年版）》</w:t>
      </w:r>
      <w:r>
        <w:rPr>
          <w:rFonts w:ascii="仿宋" w:hAnsi="仿宋" w:eastAsia="仿宋" w:cs="仿宋"/>
          <w:sz w:val="32"/>
          <w:szCs w:val="32"/>
        </w:rPr>
        <w:t>《高等职业教育专科英语课程标准（2021年版）》</w:t>
      </w:r>
      <w:r>
        <w:rPr>
          <w:rFonts w:hint="eastAsia" w:ascii="仿宋" w:hAnsi="仿宋" w:eastAsia="仿宋" w:cs="仿宋"/>
          <w:sz w:val="32"/>
          <w:szCs w:val="32"/>
        </w:rPr>
        <w:t>的课程设置与地位，课程目标与任务，课程与职业、岗位的对接性，课程</w:t>
      </w:r>
      <w:r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  <w:t>与纵向、横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向课程之间的关系</w:t>
      </w:r>
      <w:r>
        <w:rPr>
          <w:rFonts w:hint="eastAsia" w:ascii="仿宋" w:hAnsi="仿宋" w:eastAsia="仿宋" w:cs="仿宋"/>
          <w:sz w:val="32"/>
          <w:szCs w:val="32"/>
        </w:rPr>
        <w:t>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2.课程目标及其调整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包括专业岗位能力培养、新时代语言教学理念（含课程与思政融合、英语与职业素养</w:t>
      </w:r>
      <w:r>
        <w:rPr>
          <w:rFonts w:ascii="仿宋" w:hAnsi="仿宋" w:eastAsia="仿宋" w:cs="仿宋"/>
          <w:sz w:val="32"/>
          <w:szCs w:val="32"/>
        </w:rPr>
        <w:t>共育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语言与专业对接等</w:t>
      </w:r>
      <w:r>
        <w:rPr>
          <w:rFonts w:hint="eastAsia" w:ascii="仿宋" w:hAnsi="仿宋" w:eastAsia="仿宋" w:cs="仿宋"/>
          <w:sz w:val="32"/>
          <w:szCs w:val="32"/>
        </w:rPr>
        <w:t>）、教学内容、教学模式、评价体系、资源利用、教材使用等方面的转变、优化与提升。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3.教学设计的变革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包括基于数字经济时代新职业岗位标准、典型工作任务下重难点的突破和教学效果的有效达成，对接</w:t>
      </w:r>
      <w:r>
        <w:rPr>
          <w:rFonts w:hint="eastAsia" w:ascii="仿宋" w:hAnsi="仿宋" w:eastAsia="仿宋" w:cs="仿宋"/>
          <w:bCs/>
          <w:sz w:val="32"/>
          <w:szCs w:val="32"/>
        </w:rPr>
        <w:t>新业态应用场景和新职业岗位能力，</w:t>
      </w:r>
      <w:r>
        <w:rPr>
          <w:rFonts w:hint="eastAsia" w:ascii="仿宋" w:hAnsi="仿宋" w:eastAsia="仿宋" w:cs="仿宋"/>
          <w:sz w:val="32"/>
          <w:szCs w:val="32"/>
        </w:rPr>
        <w:t>教学过程中标准化、信息化、数字化、智能化教与学方法的创新，课内外结合等。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4.课程教学团队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包括教学教研能力提升、教学改革项目及其成果、团队教研活动创新等。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5.课程应用与特色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包括课程评价与反馈、校内外应用、课程标准输出、课程思政元素融入、“岗课赛证”综合育人等。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二、提交材料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1.案例介绍PPT：限时10分钟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2.文字方案：2000字左右，以PDF、WORD两种格式报送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3.报名表：按要求填写附表1并加盖学校公章，以普通PDF格式报送</w:t>
      </w:r>
    </w:p>
    <w:p>
      <w:pPr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三、观测指标（供参考借鉴）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317"/>
        <w:gridCol w:w="4557"/>
        <w:gridCol w:w="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观测指标</w:t>
            </w:r>
          </w:p>
        </w:tc>
        <w:tc>
          <w:tcPr>
            <w:tcW w:w="45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标准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01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课程设置</w:t>
            </w:r>
          </w:p>
        </w:tc>
        <w:tc>
          <w:tcPr>
            <w:tcW w:w="4557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根据数字技术发展和产业变革需求，适应新时代对高素质技术技能人才培养的新要求；体现新技术和产业变革的适配性，体现先进教育思想和教学理念，遵循学生认知规律，符合课内外教学实际，落实德技并修、工学结合；本课程在课程体系中的课程性质与定位明确，本课程与纵向、横向课程衔接得当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02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课程目标</w:t>
            </w:r>
          </w:p>
        </w:tc>
        <w:tc>
          <w:tcPr>
            <w:tcW w:w="4557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紧扣人才培养方案和课程标准，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遵循教育规律、个体成长规律和</w:t>
            </w: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职业能力发展规律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，明确课程培养的语言技能、职业素养、职业能力、情感态度及其培养程度和标准等，将VETS实用英语交际职业技能等级标准融入课程之中；</w:t>
            </w: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强调培育学生学习能力、信息素养、职业能力、精益求精的工匠精神和爱岗敬业的劳动态度，明确本课程应该培养的知识、技能、能力、态度与价值观等程度和标准；客观分析学生的知识和技能基础、认知和实践能力、学习特点等，准确预判教学难点及其掌握可能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03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课程内容</w:t>
            </w:r>
          </w:p>
        </w:tc>
        <w:tc>
          <w:tcPr>
            <w:tcW w:w="4557" w:type="dxa"/>
            <w:vAlign w:val="center"/>
          </w:tcPr>
          <w:p>
            <w:pPr>
              <w:jc w:val="left"/>
              <w:rPr>
                <w:rFonts w:ascii="仿宋" w:hAnsi="仿宋" w:eastAsia="仿宋_GB2312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根据课程目标和职业标准、岗位要求、典型工作任务要求，确定课程内容，要求科学严谨、容量适度、安排合理、衔接有序、结构清晰；深入挖掘课程思政元素，有机融入课程教学，开展劳动精神、劳模精神、工匠精神专题教育；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服务专业升级，</w:t>
            </w: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遵循职业教育基本规律，以真实工作任务及其工作过程为依据整合、序化教学内容，科学设计学习性工作任务，教、学、做结合；教案完整、规范、简明、真实。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04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教学设计</w:t>
            </w:r>
          </w:p>
        </w:tc>
        <w:tc>
          <w:tcPr>
            <w:tcW w:w="4557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教学过程规范，具有示范引领性；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紧密对接新职业岗位能力，</w:t>
            </w:r>
            <w:r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基于完成典型工作任务要求，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有效突破教学</w:t>
            </w:r>
            <w:r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重难点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；基于学情灵活运用项目式、情境式、案例式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、任务驱动式等教学方法组织课程；</w:t>
            </w: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引导学生树立正确的理想信念、学会正确的思维方法、培育正确的劳动观念、增强学生职业荣誉感；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熟练运用现代信息技术教学手段，实施线上线下混合式教学。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05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教学团队</w:t>
            </w:r>
          </w:p>
        </w:tc>
        <w:tc>
          <w:tcPr>
            <w:tcW w:w="4557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组建高水平、结构化课程教师教学团队，充分展现新时代职业院校教师良好的师德师风、教学技能、实践能力和信息素养，发挥教学团队协作优势；老中青传帮带效果显著；课堂教学态度认真、严谨规范、表述清晰、亲和力强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06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特色与创新</w:t>
            </w:r>
          </w:p>
        </w:tc>
        <w:tc>
          <w:tcPr>
            <w:tcW w:w="4557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体现数字化、智能化经济对人才培养的新要求，特色鲜明，有一定的创新；能够创新教学与实训模式，给学生深刻的学习与实践体验；能够与时俱进地更新专业知识、积累实践技能、提高信息技术应用能力和教研科研能力；建设成效显著，具有较大借鉴和推广价值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07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课程评价与</w:t>
            </w:r>
          </w:p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反思</w:t>
            </w:r>
          </w:p>
        </w:tc>
        <w:tc>
          <w:tcPr>
            <w:tcW w:w="4557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对照课程目标和岗位需求，根据教学实际，采用以学生为主体的学习成果导向评价模式；积极开展自我评价、同行评价、第三方评价、增值性评价等综合评价，并运用评价结果优化课程。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7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合计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100</w:t>
            </w:r>
          </w:p>
        </w:tc>
      </w:tr>
    </w:tbl>
    <w:p>
      <w:r>
        <w:br w:type="page"/>
      </w:r>
    </w:p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附表1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“说课程”案例材料</w:t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报名表</w:t>
      </w:r>
    </w:p>
    <w:tbl>
      <w:tblPr>
        <w:tblStyle w:val="1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0"/>
        <w:gridCol w:w="1667"/>
        <w:gridCol w:w="810"/>
        <w:gridCol w:w="867"/>
        <w:gridCol w:w="976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8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省（自治区、直辖市、计划单列市）</w:t>
            </w:r>
          </w:p>
        </w:tc>
        <w:tc>
          <w:tcPr>
            <w:tcW w:w="162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学校属性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中职 </w:t>
            </w: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高职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学校名称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团队负责人姓名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案例名称</w:t>
            </w:r>
          </w:p>
        </w:tc>
        <w:tc>
          <w:tcPr>
            <w:tcW w:w="603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团队成员信息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19" w:type="dxa"/>
            <w:gridSpan w:val="6"/>
            <w:vAlign w:val="center"/>
          </w:tcPr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本人承诺所报送的材料为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团队</w:t>
            </w:r>
            <w:r>
              <w:rPr>
                <w:rFonts w:ascii="仿宋" w:hAnsi="仿宋" w:eastAsia="仿宋" w:cs="仿宋"/>
                <w:sz w:val="28"/>
                <w:szCs w:val="28"/>
              </w:rPr>
              <w:t>原创，无版权问题，并同意将参与征集活动的文字资料（包括电子与纸质资料）、音像制品及因活动形成的所有智力成果免费公开以供交流学习。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团队负责人</w:t>
            </w:r>
            <w:r>
              <w:rPr>
                <w:rFonts w:ascii="仿宋" w:hAnsi="仿宋" w:eastAsia="仿宋" w:cs="仿宋"/>
                <w:sz w:val="28"/>
                <w:szCs w:val="28"/>
              </w:rPr>
              <w:t>：（手写签字）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学校盖章：</w:t>
            </w:r>
          </w:p>
          <w:p>
            <w:pPr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ind w:firstLine="560" w:firstLineChars="20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年     月     日</w:t>
            </w:r>
          </w:p>
        </w:tc>
      </w:tr>
    </w:tbl>
    <w:p>
      <w:r>
        <w:rPr>
          <w:rFonts w:hint="eastAsia" w:ascii="仿宋" w:hAnsi="仿宋" w:eastAsia="仿宋" w:cs="仿宋"/>
          <w:sz w:val="28"/>
          <w:szCs w:val="28"/>
        </w:rPr>
        <w:t>注：</w:t>
      </w:r>
      <w:r>
        <w:fldChar w:fldCharType="begin"/>
      </w:r>
      <w:r>
        <w:instrText xml:space="preserve"> HYPERLINK "mailto:请将本表PDF格式文件与其他材料一同发送至zzwj@fltrp.com。" </w:instrText>
      </w:r>
      <w:r>
        <w:fldChar w:fldCharType="separate"/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t>请将本表PDF格式文件与其他材料一同发送至</w:t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  <w:lang w:eastAsia="zh-CN"/>
        </w:rPr>
        <w:t>245164743@qq.com</w:t>
      </w:r>
      <w:bookmarkStart w:id="0" w:name="_GoBack"/>
      <w:bookmarkEnd w:id="0"/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t>。</w:t>
      </w:r>
      <w:r>
        <w:rPr>
          <w:rStyle w:val="21"/>
          <w:rFonts w:hint="eastAsia" w:ascii="仿宋" w:hAnsi="仿宋" w:eastAsia="仿宋" w:cs="仿宋"/>
          <w:color w:val="auto"/>
          <w:sz w:val="28"/>
          <w:szCs w:val="28"/>
          <w:u w:val="none"/>
        </w:rPr>
        <w:fldChar w:fldCharType="end"/>
      </w: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1870D6-9EE5-4B53-9171-3F46C197AC4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79F9851-1E7E-437F-9A60-31B63336A21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6E5D134-7437-42F9-8892-0F034BE577C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F0F0643F-AAE5-4778-901A-2426E350432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3424D906-23C0-4807-9F3C-7A1A88A148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enter" w:pos="4252"/>
        <w:tab w:val="center" w:pos="4337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hNjE4MDg3MjFjZjRlNTg1MTI1ZWRjNGMxZmE3YjMifQ=="/>
  </w:docVars>
  <w:rsids>
    <w:rsidRoot w:val="00000000"/>
    <w:rsid w:val="4E5E4967"/>
    <w:rsid w:val="7FFCA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99" w:semiHidden="0" w:name="Closing"/>
    <w:lsdException w:uiPriority="0" w:name="Signature"/>
    <w:lsdException w:qFormat="1" w:uiPriority="1" w:semiHidden="0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nhideWhenUsed="0" w:uiPriority="0" w:semiHidden="0" w:name="Date"/>
    <w:lsdException w:uiPriority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cs="宋体" w:eastAsiaTheme="minorEastAsia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4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5">
    <w:name w:val="annotation text"/>
    <w:basedOn w:val="1"/>
    <w:link w:val="29"/>
    <w:autoRedefine/>
    <w:qFormat/>
    <w:uiPriority w:val="0"/>
    <w:pPr>
      <w:jc w:val="left"/>
    </w:pPr>
  </w:style>
  <w:style w:type="paragraph" w:styleId="6">
    <w:name w:val="Salutation"/>
    <w:basedOn w:val="1"/>
    <w:next w:val="1"/>
    <w:link w:val="24"/>
    <w:qFormat/>
    <w:uiPriority w:val="99"/>
    <w:rPr>
      <w:sz w:val="24"/>
    </w:rPr>
  </w:style>
  <w:style w:type="paragraph" w:styleId="7">
    <w:name w:val="Closing"/>
    <w:basedOn w:val="1"/>
    <w:link w:val="25"/>
    <w:qFormat/>
    <w:uiPriority w:val="99"/>
    <w:pPr>
      <w:ind w:left="100" w:leftChars="2100"/>
    </w:pPr>
    <w:rPr>
      <w:sz w:val="24"/>
    </w:rPr>
  </w:style>
  <w:style w:type="paragraph" w:styleId="8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kern w:val="0"/>
      <w:sz w:val="20"/>
      <w:szCs w:val="20"/>
    </w:rPr>
  </w:style>
  <w:style w:type="paragraph" w:styleId="9">
    <w:name w:val="Date"/>
    <w:basedOn w:val="1"/>
    <w:next w:val="1"/>
    <w:link w:val="31"/>
    <w:autoRedefine/>
    <w:qFormat/>
    <w:uiPriority w:val="0"/>
    <w:pPr>
      <w:ind w:left="100" w:leftChars="2500"/>
    </w:pPr>
  </w:style>
  <w:style w:type="paragraph" w:styleId="10">
    <w:name w:val="Balloon Text"/>
    <w:basedOn w:val="1"/>
    <w:link w:val="28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5"/>
    <w:next w:val="5"/>
    <w:link w:val="30"/>
    <w:qFormat/>
    <w:uiPriority w:val="0"/>
    <w:rPr>
      <w:b/>
      <w:bCs/>
    </w:rPr>
  </w:style>
  <w:style w:type="paragraph" w:styleId="15">
    <w:name w:val="Body Text First Indent 2"/>
    <w:basedOn w:val="8"/>
    <w:unhideWhenUsed/>
    <w:qFormat/>
    <w:uiPriority w:val="99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Emphasis"/>
    <w:basedOn w:val="18"/>
    <w:qFormat/>
    <w:uiPriority w:val="0"/>
    <w:rPr>
      <w:i/>
    </w:rPr>
  </w:style>
  <w:style w:type="character" w:styleId="21">
    <w:name w:val="Hyperlink"/>
    <w:basedOn w:val="18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8"/>
    <w:qFormat/>
    <w:uiPriority w:val="0"/>
    <w:rPr>
      <w:sz w:val="21"/>
      <w:szCs w:val="21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称呼 Char"/>
    <w:basedOn w:val="18"/>
    <w:link w:val="6"/>
    <w:autoRedefine/>
    <w:qFormat/>
    <w:uiPriority w:val="99"/>
    <w:rPr>
      <w:sz w:val="24"/>
    </w:rPr>
  </w:style>
  <w:style w:type="character" w:customStyle="1" w:styleId="25">
    <w:name w:val="结束语 Char"/>
    <w:basedOn w:val="18"/>
    <w:link w:val="7"/>
    <w:qFormat/>
    <w:uiPriority w:val="99"/>
    <w:rPr>
      <w:sz w:val="24"/>
    </w:rPr>
  </w:style>
  <w:style w:type="character" w:customStyle="1" w:styleId="26">
    <w:name w:val="页眉 Char"/>
    <w:basedOn w:val="18"/>
    <w:link w:val="12"/>
    <w:autoRedefine/>
    <w:qFormat/>
    <w:uiPriority w:val="99"/>
    <w:rPr>
      <w:sz w:val="18"/>
      <w:szCs w:val="18"/>
    </w:rPr>
  </w:style>
  <w:style w:type="character" w:customStyle="1" w:styleId="27">
    <w:name w:val="页脚 Char"/>
    <w:basedOn w:val="18"/>
    <w:link w:val="11"/>
    <w:autoRedefine/>
    <w:qFormat/>
    <w:uiPriority w:val="99"/>
    <w:rPr>
      <w:sz w:val="18"/>
      <w:szCs w:val="18"/>
    </w:rPr>
  </w:style>
  <w:style w:type="character" w:customStyle="1" w:styleId="28">
    <w:name w:val="批注框文本 Char"/>
    <w:basedOn w:val="18"/>
    <w:link w:val="10"/>
    <w:autoRedefine/>
    <w:qFormat/>
    <w:uiPriority w:val="99"/>
    <w:rPr>
      <w:sz w:val="18"/>
      <w:szCs w:val="18"/>
    </w:rPr>
  </w:style>
  <w:style w:type="character" w:customStyle="1" w:styleId="29">
    <w:name w:val="批注文字 Char"/>
    <w:basedOn w:val="18"/>
    <w:link w:val="5"/>
    <w:autoRedefine/>
    <w:qFormat/>
    <w:uiPriority w:val="0"/>
    <w:rPr>
      <w:rFonts w:ascii="Calibri" w:hAnsi="Calibri" w:cs="宋体"/>
      <w:kern w:val="2"/>
      <w:sz w:val="21"/>
      <w:szCs w:val="22"/>
    </w:rPr>
  </w:style>
  <w:style w:type="character" w:customStyle="1" w:styleId="30">
    <w:name w:val="批注主题 Char"/>
    <w:basedOn w:val="29"/>
    <w:link w:val="14"/>
    <w:qFormat/>
    <w:uiPriority w:val="0"/>
    <w:rPr>
      <w:rFonts w:ascii="Calibri" w:hAnsi="Calibri" w:cs="宋体"/>
      <w:b/>
      <w:bCs/>
      <w:kern w:val="2"/>
      <w:sz w:val="21"/>
      <w:szCs w:val="22"/>
    </w:rPr>
  </w:style>
  <w:style w:type="character" w:customStyle="1" w:styleId="31">
    <w:name w:val="日期 Char"/>
    <w:basedOn w:val="18"/>
    <w:link w:val="9"/>
    <w:autoRedefine/>
    <w:qFormat/>
    <w:uiPriority w:val="0"/>
    <w:rPr>
      <w:rFonts w:ascii="Calibri" w:hAnsi="Calibri" w:cs="宋体"/>
      <w:kern w:val="2"/>
      <w:sz w:val="21"/>
      <w:szCs w:val="22"/>
    </w:rPr>
  </w:style>
  <w:style w:type="paragraph" w:customStyle="1" w:styleId="32">
    <w:name w:val="修订1"/>
    <w:hidden/>
    <w:semiHidden/>
    <w:qFormat/>
    <w:uiPriority w:val="99"/>
    <w:rPr>
      <w:rFonts w:ascii="Calibri" w:hAnsi="Calibri" w:cs="宋体" w:eastAsiaTheme="minorEastAsia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Fltrp</Company>
  <Pages>38</Pages>
  <Words>11608</Words>
  <Characters>12104</Characters>
  <Lines>94</Lines>
  <Paragraphs>26</Paragraphs>
  <TotalTime>0</TotalTime>
  <ScaleCrop>false</ScaleCrop>
  <LinksUpToDate>false</LinksUpToDate>
  <CharactersWithSpaces>12463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2022-11-29T01:58:00Z</dcterms:created>
  <dc:creator>Administrator</dc:creator>
  <cp:lastModifiedBy>捡石头</cp:lastModifiedBy>
  <cp:lastPrinted>2022-05-10T06:04:00Z</cp:lastPrinted>
  <dcterms:modified xsi:type="dcterms:W3CDTF">2024-03-12T02:15:52Z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9310D6E511E84AF1BEEEDE0574EBBD6D_13</vt:lpwstr>
  </property>
  <property fmtid="{D5CDD505-2E9C-101B-9397-08002B2CF9AE}" pid="3" name="KSOProductBuildVer">
    <vt:lpwstr>2052-12.1.0.16399</vt:lpwstr>
  </property>
</Properties>
</file>